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878"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5F2324"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Professor Name</w:t>
      </w:r>
    </w:p>
    <w:p w:rsidR="005F2324"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F2324"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F2324" w:rsidRDefault="005F2324" w:rsidP="005F2324">
      <w:pPr>
        <w:spacing w:line="480" w:lineRule="auto"/>
        <w:rPr>
          <w:rFonts w:ascii="Times New Roman" w:hAnsi="Times New Roman" w:cs="Times New Roman"/>
          <w:sz w:val="24"/>
          <w:szCs w:val="24"/>
        </w:rPr>
      </w:pPr>
    </w:p>
    <w:p w:rsidR="005F2324" w:rsidRDefault="0018261D" w:rsidP="005F2324">
      <w:pPr>
        <w:spacing w:line="480" w:lineRule="auto"/>
        <w:jc w:val="center"/>
        <w:rPr>
          <w:rFonts w:ascii="Times New Roman" w:hAnsi="Times New Roman" w:cs="Times New Roman"/>
          <w:sz w:val="24"/>
          <w:szCs w:val="24"/>
        </w:rPr>
      </w:pPr>
      <w:r>
        <w:rPr>
          <w:rFonts w:ascii="Times New Roman" w:hAnsi="Times New Roman" w:cs="Times New Roman"/>
          <w:sz w:val="24"/>
          <w:szCs w:val="24"/>
        </w:rPr>
        <w:t>Medieval Dreams and Renaissance Fantasies</w:t>
      </w:r>
    </w:p>
    <w:p w:rsidR="005F2324"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1C7216"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ab/>
      </w:r>
      <w:r w:rsidR="00CC2A28">
        <w:rPr>
          <w:rFonts w:ascii="Times New Roman" w:hAnsi="Times New Roman" w:cs="Times New Roman"/>
          <w:sz w:val="24"/>
          <w:szCs w:val="24"/>
        </w:rPr>
        <w:t xml:space="preserve">Western civilization takes us back to the roots of the Mediterranean and Europe. It was also associated with the Roman empire together with bygone Greece as well as the </w:t>
      </w:r>
      <w:r w:rsidR="005D782C">
        <w:rPr>
          <w:rFonts w:ascii="Times New Roman" w:hAnsi="Times New Roman" w:cs="Times New Roman"/>
          <w:sz w:val="24"/>
          <w:szCs w:val="24"/>
        </w:rPr>
        <w:t>Medieval Western Christendom</w:t>
      </w:r>
      <w:r w:rsidR="00D41228">
        <w:rPr>
          <w:rFonts w:ascii="Times New Roman" w:hAnsi="Times New Roman" w:cs="Times New Roman"/>
          <w:sz w:val="24"/>
          <w:szCs w:val="24"/>
        </w:rPr>
        <w:t>. They</w:t>
      </w:r>
      <w:r w:rsidR="005D782C">
        <w:rPr>
          <w:rFonts w:ascii="Times New Roman" w:hAnsi="Times New Roman" w:cs="Times New Roman"/>
          <w:sz w:val="24"/>
          <w:szCs w:val="24"/>
        </w:rPr>
        <w:t xml:space="preserve"> a</w:t>
      </w:r>
      <w:r w:rsidR="00D41228">
        <w:rPr>
          <w:rFonts w:ascii="Times New Roman" w:hAnsi="Times New Roman" w:cs="Times New Roman"/>
          <w:sz w:val="24"/>
          <w:szCs w:val="24"/>
        </w:rPr>
        <w:t>rose from the Middle</w:t>
      </w:r>
      <w:r w:rsidR="005D782C">
        <w:rPr>
          <w:rFonts w:ascii="Times New Roman" w:hAnsi="Times New Roman" w:cs="Times New Roman"/>
          <w:sz w:val="24"/>
          <w:szCs w:val="24"/>
        </w:rPr>
        <w:t xml:space="preserve"> Ages to experience some modification as the revolution of the </w:t>
      </w:r>
      <w:r w:rsidR="005D3764">
        <w:rPr>
          <w:rFonts w:ascii="Times New Roman" w:hAnsi="Times New Roman" w:cs="Times New Roman"/>
          <w:sz w:val="24"/>
          <w:szCs w:val="24"/>
        </w:rPr>
        <w:t>industry, renaissance</w:t>
      </w:r>
      <w:r w:rsidR="005D782C">
        <w:rPr>
          <w:rFonts w:ascii="Times New Roman" w:hAnsi="Times New Roman" w:cs="Times New Roman"/>
          <w:sz w:val="24"/>
          <w:szCs w:val="24"/>
        </w:rPr>
        <w:t xml:space="preserve"> and </w:t>
      </w:r>
      <w:r w:rsidR="005D3764">
        <w:rPr>
          <w:rFonts w:ascii="Times New Roman" w:hAnsi="Times New Roman" w:cs="Times New Roman"/>
          <w:sz w:val="24"/>
          <w:szCs w:val="24"/>
        </w:rPr>
        <w:t>enlightenment</w:t>
      </w:r>
      <w:r w:rsidR="005D782C">
        <w:rPr>
          <w:rFonts w:ascii="Times New Roman" w:hAnsi="Times New Roman" w:cs="Times New Roman"/>
          <w:sz w:val="24"/>
          <w:szCs w:val="24"/>
        </w:rPr>
        <w:t xml:space="preserve"> of democracy. The civilization of Ancient Rome and Greece is regarded to be influential in the advancement of western history</w:t>
      </w:r>
      <w:r w:rsidR="00D41228">
        <w:rPr>
          <w:rFonts w:ascii="Times New Roman" w:hAnsi="Times New Roman" w:cs="Times New Roman"/>
          <w:sz w:val="24"/>
          <w:szCs w:val="24"/>
        </w:rPr>
        <w:t xml:space="preserve"> and c</w:t>
      </w:r>
      <w:r w:rsidR="005D782C">
        <w:rPr>
          <w:rFonts w:ascii="Times New Roman" w:hAnsi="Times New Roman" w:cs="Times New Roman"/>
          <w:sz w:val="24"/>
          <w:szCs w:val="24"/>
        </w:rPr>
        <w:t>ulture.</w:t>
      </w:r>
    </w:p>
    <w:p w:rsidR="001527ED"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General overview</w:t>
      </w:r>
    </w:p>
    <w:p w:rsidR="00D80B05" w:rsidRDefault="0018261D" w:rsidP="00FE230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I</w:t>
      </w:r>
      <w:r w:rsidR="005D3764">
        <w:rPr>
          <w:rFonts w:ascii="Times New Roman" w:hAnsi="Times New Roman" w:cs="Times New Roman"/>
          <w:sz w:val="24"/>
          <w:szCs w:val="24"/>
        </w:rPr>
        <w:t xml:space="preserve">n early medieval Europe, the history of literature began to </w:t>
      </w:r>
      <w:r>
        <w:rPr>
          <w:rFonts w:ascii="Times New Roman" w:hAnsi="Times New Roman" w:cs="Times New Roman"/>
          <w:sz w:val="24"/>
          <w:szCs w:val="24"/>
        </w:rPr>
        <w:t>flourish slowly</w:t>
      </w:r>
      <w:r w:rsidR="005D3764">
        <w:rPr>
          <w:rFonts w:ascii="Times New Roman" w:hAnsi="Times New Roman" w:cs="Times New Roman"/>
          <w:sz w:val="24"/>
          <w:szCs w:val="24"/>
        </w:rPr>
        <w:t xml:space="preserve"> as a</w:t>
      </w:r>
      <w:r w:rsidR="00B63D27">
        <w:rPr>
          <w:rFonts w:ascii="Times New Roman" w:hAnsi="Times New Roman" w:cs="Times New Roman"/>
          <w:sz w:val="24"/>
          <w:szCs w:val="24"/>
        </w:rPr>
        <w:t xml:space="preserve"> genre in the era </w:t>
      </w:r>
      <w:r w:rsidR="005D3764">
        <w:rPr>
          <w:rFonts w:ascii="Times New Roman" w:hAnsi="Times New Roman" w:cs="Times New Roman"/>
          <w:sz w:val="24"/>
          <w:szCs w:val="24"/>
        </w:rPr>
        <w:t>of Rom</w:t>
      </w:r>
      <w:r w:rsidR="00FE2308">
        <w:rPr>
          <w:rFonts w:ascii="Times New Roman" w:hAnsi="Times New Roman" w:cs="Times New Roman"/>
          <w:sz w:val="24"/>
          <w:szCs w:val="24"/>
        </w:rPr>
        <w:t>anticism</w:t>
      </w:r>
      <w:r>
        <w:rPr>
          <w:rFonts w:ascii="Times New Roman" w:hAnsi="Times New Roman" w:cs="Times New Roman"/>
          <w:sz w:val="24"/>
          <w:szCs w:val="24"/>
        </w:rPr>
        <w:t xml:space="preserve">. </w:t>
      </w:r>
      <w:r w:rsidR="005D782C">
        <w:rPr>
          <w:rFonts w:ascii="Times New Roman" w:hAnsi="Times New Roman" w:cs="Times New Roman"/>
          <w:sz w:val="24"/>
          <w:szCs w:val="24"/>
        </w:rPr>
        <w:t>Development of western civilization was also significantly shaped with</w:t>
      </w:r>
      <w:r>
        <w:rPr>
          <w:rFonts w:ascii="Times New Roman" w:hAnsi="Times New Roman" w:cs="Times New Roman"/>
          <w:sz w:val="24"/>
          <w:szCs w:val="24"/>
        </w:rPr>
        <w:t xml:space="preserve"> the rise of</w:t>
      </w:r>
      <w:r w:rsidR="005D782C">
        <w:rPr>
          <w:rFonts w:ascii="Times New Roman" w:hAnsi="Times New Roman" w:cs="Times New Roman"/>
          <w:sz w:val="24"/>
          <w:szCs w:val="24"/>
        </w:rPr>
        <w:t xml:space="preserve"> Christian culture</w:t>
      </w:r>
      <w:r w:rsidR="005D3764">
        <w:rPr>
          <w:rFonts w:ascii="Times New Roman" w:hAnsi="Times New Roman" w:cs="Times New Roman"/>
          <w:sz w:val="24"/>
          <w:szCs w:val="24"/>
        </w:rPr>
        <w:t xml:space="preserve"> during this era</w:t>
      </w:r>
      <w:r w:rsidR="005D782C">
        <w:rPr>
          <w:rFonts w:ascii="Times New Roman" w:hAnsi="Times New Roman" w:cs="Times New Roman"/>
          <w:sz w:val="24"/>
          <w:szCs w:val="24"/>
        </w:rPr>
        <w:t>.</w:t>
      </w:r>
      <w:r w:rsidR="00FB420D">
        <w:rPr>
          <w:rFonts w:ascii="Times New Roman" w:hAnsi="Times New Roman" w:cs="Times New Roman"/>
          <w:sz w:val="24"/>
          <w:szCs w:val="24"/>
        </w:rPr>
        <w:t xml:space="preserve"> Civilization has grown to develop and expand the traditions and</w:t>
      </w:r>
      <w:r w:rsidR="00FE2308">
        <w:rPr>
          <w:rFonts w:ascii="Times New Roman" w:hAnsi="Times New Roman" w:cs="Times New Roman"/>
          <w:sz w:val="24"/>
          <w:szCs w:val="24"/>
        </w:rPr>
        <w:t xml:space="preserve"> customs of America and Oceania</w:t>
      </w:r>
      <w:r w:rsidR="001527ED">
        <w:rPr>
          <w:rFonts w:ascii="Times New Roman" w:hAnsi="Times New Roman" w:cs="Times New Roman"/>
          <w:sz w:val="24"/>
          <w:szCs w:val="24"/>
        </w:rPr>
        <w:t>.</w:t>
      </w:r>
      <w:r w:rsidR="00FE2308">
        <w:rPr>
          <w:rFonts w:ascii="Times New Roman" w:hAnsi="Times New Roman" w:cs="Times New Roman"/>
          <w:sz w:val="24"/>
          <w:szCs w:val="24"/>
        </w:rPr>
        <w:t xml:space="preserve"> </w:t>
      </w:r>
      <w:r>
        <w:rPr>
          <w:rFonts w:ascii="Times New Roman" w:hAnsi="Times New Roman" w:cs="Times New Roman"/>
          <w:sz w:val="24"/>
          <w:szCs w:val="24"/>
        </w:rPr>
        <w:t xml:space="preserve">Renaissance having originated from Italy brought in a modern age of scientific inquiry as well as recognizing the Early Greek </w:t>
      </w:r>
      <w:r w:rsidR="0038264B">
        <w:rPr>
          <w:rFonts w:ascii="Times New Roman" w:hAnsi="Times New Roman" w:cs="Times New Roman"/>
          <w:sz w:val="24"/>
          <w:szCs w:val="24"/>
        </w:rPr>
        <w:t xml:space="preserve">and civilization of the Romans. The cities of Seville, Genoa and Lisbon offered room for the arts and </w:t>
      </w:r>
      <w:r w:rsidR="0038264B">
        <w:rPr>
          <w:rFonts w:ascii="Times New Roman" w:hAnsi="Times New Roman" w:cs="Times New Roman"/>
          <w:sz w:val="24"/>
          <w:szCs w:val="24"/>
        </w:rPr>
        <w:lastRenderedPageBreak/>
        <w:t>sciences which lead to the launching a series of activities. Renaissance also led to the development of humanism</w:t>
      </w:r>
      <w:r w:rsidR="00B63D27">
        <w:rPr>
          <w:rFonts w:ascii="Times New Roman" w:hAnsi="Times New Roman" w:cs="Times New Roman"/>
          <w:sz w:val="24"/>
          <w:szCs w:val="24"/>
        </w:rPr>
        <w:t xml:space="preserve"> </w:t>
      </w:r>
      <w:r w:rsidR="008A5C12">
        <w:rPr>
          <w:rFonts w:ascii="Times New Roman" w:hAnsi="Times New Roman" w:cs="Times New Roman"/>
          <w:sz w:val="24"/>
          <w:szCs w:val="24"/>
        </w:rPr>
        <w:t>(</w:t>
      </w:r>
      <w:r w:rsidR="008A5C12" w:rsidRPr="008A5C12">
        <w:rPr>
          <w:rFonts w:ascii="Times New Roman" w:hAnsi="Times New Roman" w:cs="Times New Roman"/>
          <w:color w:val="222222"/>
          <w:sz w:val="24"/>
          <w:szCs w:val="24"/>
          <w:shd w:val="clear" w:color="auto" w:fill="FFFFFF"/>
        </w:rPr>
        <w:t>Santangelo</w:t>
      </w:r>
      <w:r w:rsidR="008A5C12">
        <w:rPr>
          <w:rFonts w:ascii="Times New Roman" w:hAnsi="Times New Roman" w:cs="Times New Roman"/>
          <w:color w:val="222222"/>
          <w:sz w:val="24"/>
          <w:szCs w:val="24"/>
          <w:shd w:val="clear" w:color="auto" w:fill="FFFFFF"/>
        </w:rPr>
        <w:t>, pp.175)</w:t>
      </w:r>
    </w:p>
    <w:p w:rsidR="001C7216" w:rsidRDefault="0018261D" w:rsidP="003D6660">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World War two, several European count</w:t>
      </w:r>
      <w:r w:rsidR="00B63D27">
        <w:rPr>
          <w:rFonts w:ascii="Times New Roman" w:hAnsi="Times New Roman" w:cs="Times New Roman"/>
          <w:sz w:val="24"/>
          <w:szCs w:val="24"/>
        </w:rPr>
        <w:t>ries disintegrated</w:t>
      </w:r>
      <w:r w:rsidR="003D6660">
        <w:rPr>
          <w:rFonts w:ascii="Times New Roman" w:hAnsi="Times New Roman" w:cs="Times New Roman"/>
          <w:sz w:val="24"/>
          <w:szCs w:val="24"/>
        </w:rPr>
        <w:t>.</w:t>
      </w:r>
      <w:r w:rsidR="003D6660" w:rsidRPr="003D6660">
        <w:rPr>
          <w:rFonts w:ascii="Times New Roman" w:hAnsi="Times New Roman" w:cs="Times New Roman"/>
          <w:sz w:val="24"/>
          <w:szCs w:val="24"/>
        </w:rPr>
        <w:t xml:space="preserve"> </w:t>
      </w:r>
      <w:r w:rsidR="003D6660">
        <w:rPr>
          <w:rFonts w:ascii="Times New Roman" w:hAnsi="Times New Roman" w:cs="Times New Roman"/>
          <w:sz w:val="24"/>
          <w:szCs w:val="24"/>
        </w:rPr>
        <w:t xml:space="preserve">They also invented the TVS and cinema, computers and the internet. </w:t>
      </w:r>
      <w:r>
        <w:rPr>
          <w:rFonts w:ascii="Times New Roman" w:hAnsi="Times New Roman" w:cs="Times New Roman"/>
          <w:sz w:val="24"/>
          <w:szCs w:val="24"/>
        </w:rPr>
        <w:t>Abolition of slavery</w:t>
      </w:r>
      <w:r w:rsidR="002D6146">
        <w:rPr>
          <w:rFonts w:ascii="Times New Roman" w:hAnsi="Times New Roman" w:cs="Times New Roman"/>
          <w:sz w:val="24"/>
          <w:szCs w:val="24"/>
        </w:rPr>
        <w:t xml:space="preserve"> and cultural racism were</w:t>
      </w:r>
      <w:r w:rsidR="003D6660">
        <w:rPr>
          <w:rFonts w:ascii="Times New Roman" w:hAnsi="Times New Roman" w:cs="Times New Roman"/>
          <w:sz w:val="24"/>
          <w:szCs w:val="24"/>
        </w:rPr>
        <w:t xml:space="preserve"> significant issues</w:t>
      </w:r>
      <w:r w:rsidR="002D6146">
        <w:rPr>
          <w:rFonts w:ascii="Times New Roman" w:hAnsi="Times New Roman" w:cs="Times New Roman"/>
          <w:sz w:val="24"/>
          <w:szCs w:val="24"/>
        </w:rPr>
        <w:t xml:space="preserve"> that were</w:t>
      </w:r>
      <w:r>
        <w:rPr>
          <w:rFonts w:ascii="Times New Roman" w:hAnsi="Times New Roman" w:cs="Times New Roman"/>
          <w:sz w:val="24"/>
          <w:szCs w:val="24"/>
        </w:rPr>
        <w:t xml:space="preserve"> sorted first.</w:t>
      </w:r>
      <w:r w:rsidR="00EB7CFF">
        <w:rPr>
          <w:rFonts w:ascii="Times New Roman" w:hAnsi="Times New Roman" w:cs="Times New Roman"/>
          <w:sz w:val="24"/>
          <w:szCs w:val="24"/>
        </w:rPr>
        <w:t xml:space="preserve">  A perfect example of an American film that indeed condemned racism is "Get out (2017)". This film looks at the impacts that might arise because of the racist abuse that individuals go t</w:t>
      </w:r>
      <w:r w:rsidR="003D6660">
        <w:rPr>
          <w:rFonts w:ascii="Times New Roman" w:hAnsi="Times New Roman" w:cs="Times New Roman"/>
          <w:sz w:val="24"/>
          <w:szCs w:val="24"/>
        </w:rPr>
        <w:t>h</w:t>
      </w:r>
      <w:r w:rsidR="00EB7CFF">
        <w:rPr>
          <w:rFonts w:ascii="Times New Roman" w:hAnsi="Times New Roman" w:cs="Times New Roman"/>
          <w:sz w:val="24"/>
          <w:szCs w:val="24"/>
        </w:rPr>
        <w:t>rough.</w:t>
      </w:r>
      <w:r w:rsidR="003D6660">
        <w:rPr>
          <w:rFonts w:ascii="Times New Roman" w:hAnsi="Times New Roman" w:cs="Times New Roman"/>
          <w:sz w:val="24"/>
          <w:szCs w:val="24"/>
        </w:rPr>
        <w:t xml:space="preserve"> </w:t>
      </w:r>
      <w:r w:rsidR="00EB7CFF">
        <w:rPr>
          <w:rFonts w:ascii="Times New Roman" w:hAnsi="Times New Roman" w:cs="Times New Roman"/>
          <w:sz w:val="24"/>
          <w:szCs w:val="24"/>
        </w:rPr>
        <w:t>In the movie, Chris Washington symbolically represented the blacks while his girlfriend represented the whites</w:t>
      </w:r>
      <w:r w:rsidR="003D6660">
        <w:rPr>
          <w:rFonts w:ascii="Times New Roman" w:hAnsi="Times New Roman" w:cs="Times New Roman"/>
          <w:sz w:val="24"/>
          <w:szCs w:val="24"/>
        </w:rPr>
        <w:t>. The film is a perfect example indicating the kind of racial abuse the blacks went through.</w:t>
      </w:r>
    </w:p>
    <w:p w:rsidR="00D80B05"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D41228" w:rsidRDefault="0018261D" w:rsidP="00FE230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Western civilization has played a vital role, especially in restoring the economies, political ambitio</w:t>
      </w:r>
      <w:r>
        <w:rPr>
          <w:rFonts w:ascii="Times New Roman" w:hAnsi="Times New Roman" w:cs="Times New Roman"/>
          <w:sz w:val="24"/>
          <w:szCs w:val="24"/>
        </w:rPr>
        <w:t>ns, and also implementing and using technology in the European and American countries.</w:t>
      </w:r>
      <w:r w:rsidR="002C7654">
        <w:rPr>
          <w:rFonts w:ascii="Times New Roman" w:hAnsi="Times New Roman" w:cs="Times New Roman"/>
          <w:sz w:val="24"/>
          <w:szCs w:val="24"/>
        </w:rPr>
        <w:t xml:space="preserve"> It has also ensured that there abolition of slavery and rac</w:t>
      </w:r>
      <w:r w:rsidR="00B63D27">
        <w:rPr>
          <w:rFonts w:ascii="Times New Roman" w:hAnsi="Times New Roman" w:cs="Times New Roman"/>
          <w:sz w:val="24"/>
          <w:szCs w:val="24"/>
        </w:rPr>
        <w:t>ism cases</w:t>
      </w:r>
      <w:r w:rsidR="002C7654">
        <w:rPr>
          <w:rFonts w:ascii="Times New Roman" w:hAnsi="Times New Roman" w:cs="Times New Roman"/>
          <w:sz w:val="24"/>
          <w:szCs w:val="24"/>
        </w:rPr>
        <w:t xml:space="preserve">. </w:t>
      </w:r>
    </w:p>
    <w:p w:rsidR="008A5C12" w:rsidRDefault="0018261D" w:rsidP="003D6660">
      <w:pPr>
        <w:tabs>
          <w:tab w:val="left" w:pos="3054"/>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26B10" w:rsidRDefault="00226B10" w:rsidP="005F2324">
      <w:pPr>
        <w:spacing w:line="480" w:lineRule="auto"/>
        <w:rPr>
          <w:rFonts w:ascii="Times New Roman" w:hAnsi="Times New Roman" w:cs="Times New Roman"/>
          <w:sz w:val="24"/>
          <w:szCs w:val="24"/>
        </w:rPr>
      </w:pPr>
    </w:p>
    <w:p w:rsidR="00226B10" w:rsidRDefault="00226B10" w:rsidP="005F2324">
      <w:pPr>
        <w:spacing w:line="480" w:lineRule="auto"/>
        <w:rPr>
          <w:rFonts w:ascii="Times New Roman" w:hAnsi="Times New Roman" w:cs="Times New Roman"/>
          <w:sz w:val="24"/>
          <w:szCs w:val="24"/>
        </w:rPr>
      </w:pPr>
    </w:p>
    <w:p w:rsidR="00226B10" w:rsidRDefault="00226B10" w:rsidP="005F2324">
      <w:pPr>
        <w:spacing w:line="480" w:lineRule="auto"/>
        <w:rPr>
          <w:rFonts w:ascii="Times New Roman" w:hAnsi="Times New Roman" w:cs="Times New Roman"/>
          <w:sz w:val="24"/>
          <w:szCs w:val="24"/>
        </w:rPr>
      </w:pPr>
    </w:p>
    <w:p w:rsidR="00226B10" w:rsidRDefault="00226B10" w:rsidP="005F2324">
      <w:pPr>
        <w:spacing w:line="480" w:lineRule="auto"/>
        <w:rPr>
          <w:rFonts w:ascii="Times New Roman" w:hAnsi="Times New Roman" w:cs="Times New Roman"/>
          <w:sz w:val="24"/>
          <w:szCs w:val="24"/>
        </w:rPr>
      </w:pPr>
    </w:p>
    <w:p w:rsidR="00226B10" w:rsidRDefault="00226B10" w:rsidP="005F2324">
      <w:pPr>
        <w:spacing w:line="480" w:lineRule="auto"/>
        <w:rPr>
          <w:rFonts w:ascii="Times New Roman" w:hAnsi="Times New Roman" w:cs="Times New Roman"/>
          <w:sz w:val="24"/>
          <w:szCs w:val="24"/>
        </w:rPr>
      </w:pPr>
    </w:p>
    <w:p w:rsidR="00226B10" w:rsidRDefault="00226B10" w:rsidP="005F2324">
      <w:pPr>
        <w:spacing w:line="480" w:lineRule="auto"/>
        <w:rPr>
          <w:rFonts w:ascii="Times New Roman" w:hAnsi="Times New Roman" w:cs="Times New Roman"/>
          <w:sz w:val="24"/>
          <w:szCs w:val="24"/>
        </w:rPr>
      </w:pPr>
    </w:p>
    <w:p w:rsidR="002C7654"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Sources Cited</w:t>
      </w:r>
    </w:p>
    <w:p w:rsidR="008A5C12"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ab/>
      </w:r>
    </w:p>
    <w:p w:rsidR="008A5C12" w:rsidRPr="008A5C12" w:rsidRDefault="0018261D" w:rsidP="008A5C12">
      <w:pPr>
        <w:spacing w:line="480" w:lineRule="auto"/>
        <w:ind w:left="720" w:hanging="720"/>
        <w:rPr>
          <w:rFonts w:ascii="Times New Roman" w:hAnsi="Times New Roman" w:cs="Times New Roman"/>
          <w:color w:val="222222"/>
          <w:sz w:val="24"/>
          <w:szCs w:val="24"/>
          <w:shd w:val="clear" w:color="auto" w:fill="FFFFFF"/>
        </w:rPr>
      </w:pPr>
      <w:r w:rsidRPr="008A5C12">
        <w:rPr>
          <w:rFonts w:ascii="Times New Roman" w:hAnsi="Times New Roman" w:cs="Times New Roman"/>
          <w:color w:val="222222"/>
          <w:sz w:val="24"/>
          <w:szCs w:val="24"/>
          <w:shd w:val="clear" w:color="auto" w:fill="FFFFFF"/>
        </w:rPr>
        <w:t>Bailey, Norman A. "Saving Western Civilization." </w:t>
      </w:r>
      <w:r w:rsidRPr="008A5C12">
        <w:rPr>
          <w:rFonts w:ascii="Times New Roman" w:hAnsi="Times New Roman" w:cs="Times New Roman"/>
          <w:i/>
          <w:iCs/>
          <w:color w:val="222222"/>
          <w:sz w:val="24"/>
          <w:szCs w:val="24"/>
          <w:shd w:val="clear" w:color="auto" w:fill="FFFFFF"/>
        </w:rPr>
        <w:t>The International Economy</w:t>
      </w:r>
      <w:r w:rsidRPr="008A5C12">
        <w:rPr>
          <w:rFonts w:ascii="Times New Roman" w:hAnsi="Times New Roman" w:cs="Times New Roman"/>
          <w:color w:val="222222"/>
          <w:sz w:val="24"/>
          <w:szCs w:val="24"/>
          <w:shd w:val="clear" w:color="auto" w:fill="FFFFFF"/>
        </w:rPr>
        <w:t xml:space="preserve"> 33.1 </w:t>
      </w:r>
      <w:r w:rsidRPr="008A5C12">
        <w:rPr>
          <w:rFonts w:ascii="Times New Roman" w:hAnsi="Times New Roman" w:cs="Times New Roman"/>
          <w:color w:val="222222"/>
          <w:sz w:val="24"/>
          <w:szCs w:val="24"/>
          <w:shd w:val="clear" w:color="auto" w:fill="FFFFFF"/>
        </w:rPr>
        <w:t>(2019): 10-10.</w:t>
      </w:r>
    </w:p>
    <w:p w:rsidR="008A5C12" w:rsidRPr="008A5C12" w:rsidRDefault="0018261D" w:rsidP="008A5C12">
      <w:pPr>
        <w:spacing w:line="480" w:lineRule="auto"/>
        <w:ind w:left="720" w:hanging="720"/>
        <w:rPr>
          <w:rFonts w:ascii="Times New Roman" w:hAnsi="Times New Roman" w:cs="Times New Roman"/>
          <w:sz w:val="24"/>
          <w:szCs w:val="24"/>
        </w:rPr>
      </w:pPr>
      <w:r w:rsidRPr="008A5C12">
        <w:rPr>
          <w:rFonts w:ascii="Times New Roman" w:hAnsi="Times New Roman" w:cs="Times New Roman"/>
          <w:color w:val="222222"/>
          <w:sz w:val="24"/>
          <w:szCs w:val="24"/>
          <w:shd w:val="clear" w:color="auto" w:fill="FFFFFF"/>
        </w:rPr>
        <w:t>Goulão Maria José. "A Liminal Vision Between Dream and the Afterworld in a" Boschian" Painting on the Margin of Hieronymus Bosch." </w:t>
      </w:r>
      <w:r w:rsidRPr="008A5C12">
        <w:rPr>
          <w:rFonts w:ascii="Times New Roman" w:hAnsi="Times New Roman" w:cs="Times New Roman"/>
          <w:i/>
          <w:iCs/>
          <w:color w:val="222222"/>
          <w:sz w:val="24"/>
          <w:szCs w:val="24"/>
          <w:shd w:val="clear" w:color="auto" w:fill="FFFFFF"/>
        </w:rPr>
        <w:t>The Centre as Margin: Eccentric Perspectives on Art</w:t>
      </w:r>
      <w:r w:rsidRPr="008A5C12">
        <w:rPr>
          <w:rFonts w:ascii="Times New Roman" w:hAnsi="Times New Roman" w:cs="Times New Roman"/>
          <w:color w:val="222222"/>
          <w:sz w:val="24"/>
          <w:szCs w:val="24"/>
          <w:shd w:val="clear" w:color="auto" w:fill="FFFFFF"/>
        </w:rPr>
        <w:t> (2019): 1.</w:t>
      </w:r>
    </w:p>
    <w:p w:rsidR="008A5C12" w:rsidRPr="008A5C12" w:rsidRDefault="0018261D" w:rsidP="005F2324">
      <w:pPr>
        <w:spacing w:line="480" w:lineRule="auto"/>
        <w:rPr>
          <w:rFonts w:ascii="Times New Roman" w:hAnsi="Times New Roman" w:cs="Times New Roman"/>
          <w:color w:val="222222"/>
          <w:sz w:val="24"/>
          <w:szCs w:val="24"/>
          <w:shd w:val="clear" w:color="auto" w:fill="FFFFFF"/>
        </w:rPr>
      </w:pPr>
      <w:r w:rsidRPr="008A5C12">
        <w:rPr>
          <w:rFonts w:ascii="Times New Roman" w:hAnsi="Times New Roman" w:cs="Times New Roman"/>
          <w:color w:val="222222"/>
          <w:sz w:val="24"/>
          <w:szCs w:val="24"/>
          <w:shd w:val="clear" w:color="auto" w:fill="FFFFFF"/>
        </w:rPr>
        <w:t>Graham, Lisa Jane. "Introduction to Western Civ</w:t>
      </w:r>
      <w:r w:rsidRPr="008A5C12">
        <w:rPr>
          <w:rFonts w:ascii="Times New Roman" w:hAnsi="Times New Roman" w:cs="Times New Roman"/>
          <w:color w:val="222222"/>
          <w:sz w:val="24"/>
          <w:szCs w:val="24"/>
          <w:shd w:val="clear" w:color="auto" w:fill="FFFFFF"/>
        </w:rPr>
        <w:t>ilization up to 1500." (2017).</w:t>
      </w:r>
    </w:p>
    <w:p w:rsidR="008A5C12" w:rsidRPr="008A5C12" w:rsidRDefault="0018261D" w:rsidP="008A5C12">
      <w:pPr>
        <w:spacing w:line="480" w:lineRule="auto"/>
        <w:ind w:left="720" w:hanging="720"/>
        <w:rPr>
          <w:rFonts w:ascii="Times New Roman" w:hAnsi="Times New Roman" w:cs="Times New Roman"/>
          <w:color w:val="222222"/>
          <w:sz w:val="24"/>
          <w:szCs w:val="24"/>
          <w:shd w:val="clear" w:color="auto" w:fill="FFFFFF"/>
        </w:rPr>
      </w:pPr>
      <w:r w:rsidRPr="008A5C12">
        <w:rPr>
          <w:rFonts w:ascii="Times New Roman" w:hAnsi="Times New Roman" w:cs="Times New Roman"/>
          <w:color w:val="222222"/>
          <w:sz w:val="24"/>
          <w:szCs w:val="24"/>
          <w:shd w:val="clear" w:color="auto" w:fill="FFFFFF"/>
        </w:rPr>
        <w:t>Miller, Naomi J., and Diane Purkiss, eds. </w:t>
      </w:r>
      <w:r w:rsidRPr="008A5C12">
        <w:rPr>
          <w:rFonts w:ascii="Times New Roman" w:hAnsi="Times New Roman" w:cs="Times New Roman"/>
          <w:i/>
          <w:iCs/>
          <w:color w:val="222222"/>
          <w:sz w:val="24"/>
          <w:szCs w:val="24"/>
          <w:shd w:val="clear" w:color="auto" w:fill="FFFFFF"/>
        </w:rPr>
        <w:t>Literary Cultures and Medieval and Early Modern Childhoods</w:t>
      </w:r>
      <w:r w:rsidRPr="008A5C12">
        <w:rPr>
          <w:rFonts w:ascii="Times New Roman" w:hAnsi="Times New Roman" w:cs="Times New Roman"/>
          <w:color w:val="222222"/>
          <w:sz w:val="24"/>
          <w:szCs w:val="24"/>
          <w:shd w:val="clear" w:color="auto" w:fill="FFFFFF"/>
        </w:rPr>
        <w:t>. Palgrave Macmillan, 2019.</w:t>
      </w:r>
    </w:p>
    <w:p w:rsidR="008A5C12" w:rsidRPr="008A5C12" w:rsidRDefault="0018261D" w:rsidP="008A5C12">
      <w:pPr>
        <w:spacing w:line="480" w:lineRule="auto"/>
        <w:ind w:left="720" w:hanging="720"/>
        <w:rPr>
          <w:rFonts w:ascii="Times New Roman" w:hAnsi="Times New Roman" w:cs="Times New Roman"/>
          <w:sz w:val="24"/>
          <w:szCs w:val="24"/>
        </w:rPr>
      </w:pPr>
      <w:r w:rsidRPr="008A5C12">
        <w:rPr>
          <w:rFonts w:ascii="Times New Roman" w:hAnsi="Times New Roman" w:cs="Times New Roman"/>
          <w:color w:val="222222"/>
          <w:sz w:val="24"/>
          <w:szCs w:val="24"/>
          <w:shd w:val="clear" w:color="auto" w:fill="FFFFFF"/>
        </w:rPr>
        <w:t xml:space="preserve">Santangelo, Paolo. "The lover’s eye: image and love in medieval-renaissance Europe and late </w:t>
      </w:r>
      <w:r w:rsidRPr="008A5C12">
        <w:rPr>
          <w:rFonts w:ascii="Times New Roman" w:hAnsi="Times New Roman" w:cs="Times New Roman"/>
          <w:color w:val="222222"/>
          <w:sz w:val="24"/>
          <w:szCs w:val="24"/>
          <w:shd w:val="clear" w:color="auto" w:fill="FFFFFF"/>
        </w:rPr>
        <w:t>imperial China." </w:t>
      </w:r>
      <w:r w:rsidRPr="008A5C12">
        <w:rPr>
          <w:rFonts w:ascii="Times New Roman" w:hAnsi="Times New Roman" w:cs="Times New Roman"/>
          <w:i/>
          <w:iCs/>
          <w:color w:val="222222"/>
          <w:sz w:val="24"/>
          <w:szCs w:val="24"/>
          <w:shd w:val="clear" w:color="auto" w:fill="FFFFFF"/>
        </w:rPr>
        <w:t>International Communication of Chinese Culture</w:t>
      </w:r>
      <w:r w:rsidRPr="008A5C12">
        <w:rPr>
          <w:rFonts w:ascii="Times New Roman" w:hAnsi="Times New Roman" w:cs="Times New Roman"/>
          <w:color w:val="222222"/>
          <w:sz w:val="24"/>
          <w:szCs w:val="24"/>
          <w:shd w:val="clear" w:color="auto" w:fill="FFFFFF"/>
        </w:rPr>
        <w:t> 5.3 (2018): 173-195.</w:t>
      </w:r>
    </w:p>
    <w:p w:rsidR="008A5C12" w:rsidRPr="008A5C12" w:rsidRDefault="0018261D" w:rsidP="005F2324">
      <w:pPr>
        <w:spacing w:line="480" w:lineRule="auto"/>
        <w:rPr>
          <w:rFonts w:ascii="Times New Roman" w:hAnsi="Times New Roman" w:cs="Times New Roman"/>
          <w:sz w:val="24"/>
          <w:szCs w:val="24"/>
        </w:rPr>
      </w:pPr>
      <w:r w:rsidRPr="008A5C12">
        <w:rPr>
          <w:rFonts w:ascii="Times New Roman" w:hAnsi="Times New Roman" w:cs="Times New Roman"/>
          <w:color w:val="222222"/>
          <w:sz w:val="24"/>
          <w:szCs w:val="24"/>
          <w:shd w:val="clear" w:color="auto" w:fill="FFFFFF"/>
        </w:rPr>
        <w:t>Spielvogel, Jackson J. </w:t>
      </w:r>
      <w:r w:rsidRPr="008A5C12">
        <w:rPr>
          <w:rFonts w:ascii="Times New Roman" w:hAnsi="Times New Roman" w:cs="Times New Roman"/>
          <w:i/>
          <w:iCs/>
          <w:color w:val="222222"/>
          <w:sz w:val="24"/>
          <w:szCs w:val="24"/>
          <w:shd w:val="clear" w:color="auto" w:fill="FFFFFF"/>
        </w:rPr>
        <w:t>Western civilization</w:t>
      </w:r>
      <w:r w:rsidRPr="008A5C12">
        <w:rPr>
          <w:rFonts w:ascii="Times New Roman" w:hAnsi="Times New Roman" w:cs="Times New Roman"/>
          <w:color w:val="222222"/>
          <w:sz w:val="24"/>
          <w:szCs w:val="24"/>
          <w:shd w:val="clear" w:color="auto" w:fill="FFFFFF"/>
        </w:rPr>
        <w:t>. Cengage Learning, 2020.</w:t>
      </w:r>
    </w:p>
    <w:p w:rsidR="00FB420D" w:rsidRPr="005F2324" w:rsidRDefault="0018261D" w:rsidP="005F2324">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FB420D" w:rsidRPr="005F2324" w:rsidSect="000E187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261D" w:rsidRDefault="0018261D" w:rsidP="00127B90">
      <w:pPr>
        <w:spacing w:after="0" w:line="240" w:lineRule="auto"/>
      </w:pPr>
      <w:r>
        <w:separator/>
      </w:r>
    </w:p>
  </w:endnote>
  <w:endnote w:type="continuationSeparator" w:id="1">
    <w:p w:rsidR="0018261D" w:rsidRDefault="0018261D" w:rsidP="00127B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261D" w:rsidRDefault="0018261D" w:rsidP="00127B90">
      <w:pPr>
        <w:spacing w:after="0" w:line="240" w:lineRule="auto"/>
      </w:pPr>
      <w:r>
        <w:separator/>
      </w:r>
    </w:p>
  </w:footnote>
  <w:footnote w:type="continuationSeparator" w:id="1">
    <w:p w:rsidR="0018261D" w:rsidRDefault="0018261D" w:rsidP="00127B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4304126"/>
      <w:docPartObj>
        <w:docPartGallery w:val="Page Numbers (Top of Page)"/>
        <w:docPartUnique/>
      </w:docPartObj>
    </w:sdtPr>
    <w:sdtContent>
      <w:p w:rsidR="005D3764" w:rsidRDefault="0018261D">
        <w:pPr>
          <w:pStyle w:val="Header"/>
          <w:jc w:val="right"/>
        </w:pPr>
        <w:r>
          <w:t xml:space="preserve">Surname </w:t>
        </w:r>
        <w:r w:rsidR="00127B90">
          <w:fldChar w:fldCharType="begin"/>
        </w:r>
        <w:r>
          <w:instrText xml:space="preserve"> PAGE   \* MERGEFORMAT </w:instrText>
        </w:r>
        <w:r w:rsidR="00127B90">
          <w:fldChar w:fldCharType="separate"/>
        </w:r>
        <w:r w:rsidR="00226B10">
          <w:rPr>
            <w:noProof/>
          </w:rPr>
          <w:t>3</w:t>
        </w:r>
        <w:r w:rsidR="00127B90">
          <w:rPr>
            <w:noProof/>
          </w:rPr>
          <w:fldChar w:fldCharType="end"/>
        </w:r>
      </w:p>
    </w:sdtContent>
  </w:sdt>
  <w:p w:rsidR="005D3764" w:rsidRDefault="005D37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5F2324"/>
    <w:rsid w:val="000E1878"/>
    <w:rsid w:val="00127B90"/>
    <w:rsid w:val="001527ED"/>
    <w:rsid w:val="0018261D"/>
    <w:rsid w:val="001C34A7"/>
    <w:rsid w:val="001C7216"/>
    <w:rsid w:val="001F6363"/>
    <w:rsid w:val="00226B10"/>
    <w:rsid w:val="0028034E"/>
    <w:rsid w:val="002C7654"/>
    <w:rsid w:val="002D6146"/>
    <w:rsid w:val="0038264B"/>
    <w:rsid w:val="003D6660"/>
    <w:rsid w:val="004D4F1B"/>
    <w:rsid w:val="00531D9A"/>
    <w:rsid w:val="005D3764"/>
    <w:rsid w:val="005D782C"/>
    <w:rsid w:val="005F2324"/>
    <w:rsid w:val="006E7252"/>
    <w:rsid w:val="00810FC0"/>
    <w:rsid w:val="00855811"/>
    <w:rsid w:val="008A5C12"/>
    <w:rsid w:val="00A11218"/>
    <w:rsid w:val="00B63D27"/>
    <w:rsid w:val="00B92B4A"/>
    <w:rsid w:val="00C57D00"/>
    <w:rsid w:val="00CC2A28"/>
    <w:rsid w:val="00D10193"/>
    <w:rsid w:val="00D41228"/>
    <w:rsid w:val="00D80B05"/>
    <w:rsid w:val="00EB7CFF"/>
    <w:rsid w:val="00FB420D"/>
    <w:rsid w:val="00FE23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324"/>
  </w:style>
  <w:style w:type="paragraph" w:styleId="Footer">
    <w:name w:val="footer"/>
    <w:basedOn w:val="Normal"/>
    <w:link w:val="FooterChar"/>
    <w:uiPriority w:val="99"/>
    <w:semiHidden/>
    <w:unhideWhenUsed/>
    <w:rsid w:val="005F232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232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9</cp:revision>
  <dcterms:created xsi:type="dcterms:W3CDTF">2020-06-15T20:00:00Z</dcterms:created>
  <dcterms:modified xsi:type="dcterms:W3CDTF">2020-06-16T06:31:00Z</dcterms:modified>
</cp:coreProperties>
</file>